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83" w:rsidRPr="00477A83" w:rsidRDefault="00477A83" w:rsidP="00477A83">
      <w:pPr>
        <w:spacing w:after="0" w:line="240" w:lineRule="auto"/>
        <w:rPr>
          <w:rFonts w:ascii="Times New Roman" w:eastAsia="Times New Roman" w:hAnsi="Times New Roman" w:cs="Times New Roman"/>
          <w:sz w:val="24"/>
          <w:szCs w:val="24"/>
        </w:rPr>
      </w:pPr>
      <w:r w:rsidRPr="00477A83">
        <w:rPr>
          <w:rFonts w:ascii="Times New Roman" w:eastAsia="Times New Roman" w:hAnsi="Times New Roman" w:cs="Times New Roman"/>
          <w:sz w:val="24"/>
          <w:szCs w:val="24"/>
        </w:rPr>
        <w:t>Collaborative Technologies</w:t>
      </w:r>
    </w:p>
    <w:p w:rsidR="00477A83" w:rsidRPr="00477A83" w:rsidRDefault="00477A83" w:rsidP="00477A83">
      <w:pPr>
        <w:spacing w:after="0" w:line="240" w:lineRule="auto"/>
        <w:rPr>
          <w:rFonts w:ascii="Times New Roman" w:eastAsia="Times New Roman" w:hAnsi="Times New Roman" w:cs="Times New Roman"/>
          <w:sz w:val="24"/>
          <w:szCs w:val="24"/>
        </w:rPr>
      </w:pPr>
      <w:r w:rsidRPr="00477A83">
        <w:rPr>
          <w:rFonts w:ascii="Times New Roman" w:eastAsia="Times New Roman" w:hAnsi="Times New Roman" w:cs="Times New Roman"/>
          <w:sz w:val="24"/>
          <w:szCs w:val="24"/>
        </w:rPr>
        <w:t>These “new” tools to encourage collaboration are simply updated versions of classic classroom activities.</w:t>
      </w:r>
    </w:p>
    <w:p w:rsidR="00477A83" w:rsidRPr="00477A83" w:rsidRDefault="00477A83" w:rsidP="00477A83">
      <w:pPr>
        <w:spacing w:after="0" w:line="240" w:lineRule="auto"/>
        <w:rPr>
          <w:rFonts w:ascii="Times New Roman" w:eastAsia="Times New Roman" w:hAnsi="Times New Roman" w:cs="Times New Roman"/>
          <w:sz w:val="24"/>
          <w:szCs w:val="24"/>
        </w:rPr>
      </w:pPr>
      <w:r w:rsidRPr="00477A83">
        <w:rPr>
          <w:rFonts w:ascii="Times New Roman" w:eastAsia="Times New Roman" w:hAnsi="Times New Roman" w:cs="Times New Roman"/>
          <w:sz w:val="24"/>
          <w:szCs w:val="24"/>
        </w:rPr>
        <w:t xml:space="preserve">By Kurt </w:t>
      </w:r>
      <w:proofErr w:type="spellStart"/>
      <w:r w:rsidRPr="00477A83">
        <w:rPr>
          <w:rFonts w:ascii="Times New Roman" w:eastAsia="Times New Roman" w:hAnsi="Times New Roman" w:cs="Times New Roman"/>
          <w:sz w:val="24"/>
          <w:szCs w:val="24"/>
        </w:rPr>
        <w:t>Eisele-Dyrli</w:t>
      </w:r>
      <w:proofErr w:type="spellEnd"/>
    </w:p>
    <w:p w:rsidR="00477A83" w:rsidRPr="00477A83" w:rsidRDefault="00477A83" w:rsidP="00477A83">
      <w:pPr>
        <w:spacing w:after="0" w:line="240" w:lineRule="auto"/>
        <w:rPr>
          <w:rFonts w:ascii="Times New Roman" w:eastAsia="Times New Roman" w:hAnsi="Times New Roman" w:cs="Times New Roman"/>
          <w:sz w:val="24"/>
          <w:szCs w:val="24"/>
        </w:rPr>
      </w:pPr>
      <w:r w:rsidRPr="00477A83">
        <w:rPr>
          <w:rFonts w:ascii="Times New Roman" w:eastAsia="Times New Roman" w:hAnsi="Times New Roman" w:cs="Times New Roman"/>
          <w:i/>
          <w:iCs/>
          <w:sz w:val="24"/>
          <w:szCs w:val="24"/>
        </w:rPr>
        <w:t>May 2009</w:t>
      </w:r>
    </w:p>
    <w:p w:rsidR="00477A83" w:rsidRDefault="00477A83" w:rsidP="00B76F31">
      <w:pPr>
        <w:spacing w:after="0" w:line="240" w:lineRule="auto"/>
        <w:rPr>
          <w:rFonts w:ascii="Times New Roman" w:eastAsia="Times New Roman" w:hAnsi="Times New Roman" w:cs="Times New Roman"/>
          <w:sz w:val="24"/>
          <w:szCs w:val="24"/>
        </w:rPr>
      </w:pPr>
      <w:hyperlink r:id="rId5" w:tgtFrame="_blank" w:history="1">
        <w:r>
          <w:rPr>
            <w:rStyle w:val="Hyperlink"/>
          </w:rPr>
          <w:t>www.districtadministration.com/viewarticlepf.aspx?articleid=2002</w:t>
        </w:r>
      </w:hyperlink>
      <w:bookmarkStart w:id="0" w:name="_GoBack"/>
      <w:bookmarkEnd w:id="0"/>
    </w:p>
    <w:p w:rsidR="00477A83" w:rsidRDefault="00477A83" w:rsidP="00B76F31">
      <w:pPr>
        <w:spacing w:after="0" w:line="240" w:lineRule="auto"/>
        <w:rPr>
          <w:rFonts w:ascii="Times New Roman" w:eastAsia="Times New Roman" w:hAnsi="Times New Roman" w:cs="Times New Roman"/>
          <w:sz w:val="24"/>
          <w:szCs w:val="24"/>
        </w:rPr>
      </w:pPr>
    </w:p>
    <w:p w:rsidR="00B76F31" w:rsidRPr="00B76F31" w:rsidRDefault="00B76F31" w:rsidP="00B76F31">
      <w:pPr>
        <w:spacing w:after="0"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Blogs: </w:t>
      </w:r>
    </w:p>
    <w:p w:rsidR="00B76F31" w:rsidRPr="00B76F31" w:rsidRDefault="00B76F31" w:rsidP="00B76F31">
      <w:pPr>
        <w:spacing w:before="100" w:beforeAutospacing="1" w:after="100" w:afterAutospacing="1"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While many educators have always had their students maintain journals as part of their course work, a blog is the online version, but with a collaborative component. Well-known free blogging sites include Blogger, </w:t>
      </w:r>
      <w:proofErr w:type="spellStart"/>
      <w:r w:rsidRPr="00B76F31">
        <w:rPr>
          <w:rFonts w:ascii="Times New Roman" w:eastAsia="Times New Roman" w:hAnsi="Times New Roman" w:cs="Times New Roman"/>
          <w:sz w:val="24"/>
          <w:szCs w:val="24"/>
        </w:rPr>
        <w:t>LiveJournal</w:t>
      </w:r>
      <w:proofErr w:type="spellEnd"/>
      <w:r w:rsidRPr="00B76F31">
        <w:rPr>
          <w:rFonts w:ascii="Times New Roman" w:eastAsia="Times New Roman" w:hAnsi="Times New Roman" w:cs="Times New Roman"/>
          <w:sz w:val="24"/>
          <w:szCs w:val="24"/>
        </w:rPr>
        <w:t xml:space="preserve">, </w:t>
      </w:r>
      <w:proofErr w:type="spellStart"/>
      <w:r w:rsidRPr="00B76F31">
        <w:rPr>
          <w:rFonts w:ascii="Times New Roman" w:eastAsia="Times New Roman" w:hAnsi="Times New Roman" w:cs="Times New Roman"/>
          <w:sz w:val="24"/>
          <w:szCs w:val="24"/>
        </w:rPr>
        <w:t>WordPress</w:t>
      </w:r>
      <w:proofErr w:type="spellEnd"/>
      <w:r w:rsidRPr="00B76F31">
        <w:rPr>
          <w:rFonts w:ascii="Times New Roman" w:eastAsia="Times New Roman" w:hAnsi="Times New Roman" w:cs="Times New Roman"/>
          <w:sz w:val="24"/>
          <w:szCs w:val="24"/>
        </w:rPr>
        <w:t xml:space="preserve"> and </w:t>
      </w:r>
      <w:proofErr w:type="spellStart"/>
      <w:r w:rsidRPr="00B76F31">
        <w:rPr>
          <w:rFonts w:ascii="Times New Roman" w:eastAsia="Times New Roman" w:hAnsi="Times New Roman" w:cs="Times New Roman"/>
          <w:sz w:val="24"/>
          <w:szCs w:val="24"/>
        </w:rPr>
        <w:t>TypePad</w:t>
      </w:r>
      <w:proofErr w:type="spellEnd"/>
      <w:r w:rsidRPr="00B76F31">
        <w:rPr>
          <w:rFonts w:ascii="Times New Roman" w:eastAsia="Times New Roman" w:hAnsi="Times New Roman" w:cs="Times New Roman"/>
          <w:sz w:val="24"/>
          <w:szCs w:val="24"/>
        </w:rPr>
        <w:t xml:space="preserve">, while many school Web site design companies, such as </w:t>
      </w:r>
      <w:proofErr w:type="spellStart"/>
      <w:r w:rsidRPr="00B76F31">
        <w:rPr>
          <w:rFonts w:ascii="Times New Roman" w:eastAsia="Times New Roman" w:hAnsi="Times New Roman" w:cs="Times New Roman"/>
          <w:sz w:val="24"/>
          <w:szCs w:val="24"/>
        </w:rPr>
        <w:t>eChalk</w:t>
      </w:r>
      <w:proofErr w:type="spellEnd"/>
      <w:r w:rsidRPr="00B76F31">
        <w:rPr>
          <w:rFonts w:ascii="Times New Roman" w:eastAsia="Times New Roman" w:hAnsi="Times New Roman" w:cs="Times New Roman"/>
          <w:sz w:val="24"/>
          <w:szCs w:val="24"/>
        </w:rPr>
        <w:t xml:space="preserve"> and School Loop, include blogging utilities.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0"/>
      </w:tblGrid>
      <w:tr w:rsidR="00B76F31" w:rsidRPr="00B76F31" w:rsidTr="00B76F31">
        <w:trPr>
          <w:tblCellSpacing w:w="15" w:type="dxa"/>
        </w:trPr>
        <w:tc>
          <w:tcPr>
            <w:tcW w:w="0" w:type="auto"/>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9350" cy="783590"/>
                  <wp:effectExtent l="0" t="0" r="0" b="0"/>
                  <wp:docPr id="5" name="Picture 5" descr="http://www.districtadministration.com/images/200905/2da89269-af48-4647-835e-b171ab6852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strictadministration.com/images/200905/2da89269-af48-4647-835e-b171ab6852e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9350" cy="783590"/>
                          </a:xfrm>
                          <a:prstGeom prst="rect">
                            <a:avLst/>
                          </a:prstGeom>
                          <a:noFill/>
                          <a:ln>
                            <a:noFill/>
                          </a:ln>
                        </pic:spPr>
                      </pic:pic>
                    </a:graphicData>
                  </a:graphic>
                </wp:inline>
              </w:drawing>
            </w:r>
          </w:p>
        </w:tc>
      </w:tr>
      <w:tr w:rsidR="00B76F31" w:rsidRPr="00B76F31" w:rsidTr="00B76F31">
        <w:trPr>
          <w:tblCellSpacing w:w="15" w:type="dxa"/>
        </w:trPr>
        <w:tc>
          <w:tcPr>
            <w:tcW w:w="1800" w:type="dxa"/>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p>
        </w:tc>
      </w:tr>
    </w:tbl>
    <w:p w:rsidR="00B76F31" w:rsidRPr="00B76F31" w:rsidRDefault="00B76F31" w:rsidP="00B76F31">
      <w:pPr>
        <w:spacing w:after="0"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Social Networking: </w:t>
      </w:r>
    </w:p>
    <w:p w:rsidR="00B76F31" w:rsidRPr="00B76F31" w:rsidRDefault="00B76F31" w:rsidP="00B76F31">
      <w:pPr>
        <w:spacing w:before="100" w:beforeAutospacing="1" w:after="100" w:afterAutospacing="1"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Sites like </w:t>
      </w:r>
      <w:proofErr w:type="spellStart"/>
      <w:r w:rsidRPr="00B76F31">
        <w:rPr>
          <w:rFonts w:ascii="Times New Roman" w:eastAsia="Times New Roman" w:hAnsi="Times New Roman" w:cs="Times New Roman"/>
          <w:sz w:val="24"/>
          <w:szCs w:val="24"/>
        </w:rPr>
        <w:t>Saywire</w:t>
      </w:r>
      <w:proofErr w:type="spellEnd"/>
      <w:r w:rsidRPr="00B76F31">
        <w:rPr>
          <w:rFonts w:ascii="Times New Roman" w:eastAsia="Times New Roman" w:hAnsi="Times New Roman" w:cs="Times New Roman"/>
          <w:sz w:val="24"/>
          <w:szCs w:val="24"/>
        </w:rPr>
        <w:t xml:space="preserve">, or student information systems that include a social networking component, are updating many components of school life: the profile page as a continually maintained yearbook entry, blogs as journals, discussion forums as extended classroom conversations, image hosting as photo albums, and even “wall” posts as passing notes.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24"/>
      </w:tblGrid>
      <w:tr w:rsidR="00B76F31" w:rsidRPr="00B76F31" w:rsidTr="00B76F31">
        <w:trPr>
          <w:tblCellSpacing w:w="15" w:type="dxa"/>
        </w:trPr>
        <w:tc>
          <w:tcPr>
            <w:tcW w:w="0" w:type="auto"/>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83590" cy="1149350"/>
                  <wp:effectExtent l="0" t="0" r="0" b="0"/>
                  <wp:docPr id="4" name="Picture 4" descr="http://www.districtadministration.com/images/200905/7cfda451-6e2a-489e-b757-0d9868c611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istrictadministration.com/images/200905/7cfda451-6e2a-489e-b757-0d9868c6116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3590" cy="1149350"/>
                          </a:xfrm>
                          <a:prstGeom prst="rect">
                            <a:avLst/>
                          </a:prstGeom>
                          <a:noFill/>
                          <a:ln>
                            <a:noFill/>
                          </a:ln>
                        </pic:spPr>
                      </pic:pic>
                    </a:graphicData>
                  </a:graphic>
                </wp:inline>
              </w:drawing>
            </w:r>
          </w:p>
        </w:tc>
      </w:tr>
      <w:tr w:rsidR="00B76F31" w:rsidRPr="00B76F31" w:rsidTr="00B76F31">
        <w:trPr>
          <w:tblCellSpacing w:w="15" w:type="dxa"/>
        </w:trPr>
        <w:tc>
          <w:tcPr>
            <w:tcW w:w="1245" w:type="dxa"/>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p>
        </w:tc>
      </w:tr>
    </w:tbl>
    <w:p w:rsidR="00B76F31" w:rsidRPr="00B76F31" w:rsidRDefault="00B76F31" w:rsidP="00B76F31">
      <w:pPr>
        <w:spacing w:after="0"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Interactive Whiteboard Accessories: </w:t>
      </w:r>
    </w:p>
    <w:p w:rsidR="00B76F31" w:rsidRPr="00B76F31" w:rsidRDefault="00B76F31" w:rsidP="00B76F31">
      <w:pPr>
        <w:spacing w:before="100" w:beforeAutospacing="1" w:after="100" w:afterAutospacing="1"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New technologies are now updating the interactive whiteboard, which is itself an updated version of the chalkboard. In particular, whiteboard accessories make whiteboards more collaborative, since all too often students are left sitting and watching a teacher’s presentation. Products such as student response clickers, which remotely register student answers to questions and </w:t>
      </w:r>
      <w:proofErr w:type="gramStart"/>
      <w:r w:rsidRPr="00B76F31">
        <w:rPr>
          <w:rFonts w:ascii="Times New Roman" w:eastAsia="Times New Roman" w:hAnsi="Times New Roman" w:cs="Times New Roman"/>
          <w:sz w:val="24"/>
          <w:szCs w:val="24"/>
        </w:rPr>
        <w:t>can</w:t>
      </w:r>
      <w:proofErr w:type="gramEnd"/>
      <w:r w:rsidRPr="00B76F31">
        <w:rPr>
          <w:rFonts w:ascii="Times New Roman" w:eastAsia="Times New Roman" w:hAnsi="Times New Roman" w:cs="Times New Roman"/>
          <w:sz w:val="24"/>
          <w:szCs w:val="24"/>
        </w:rPr>
        <w:t xml:space="preserve"> display the results on a large screen, or interactive tablets, which connect and control whiteboards wirelessly and can be passed around the classroom, enable students to collaborate with their teachers and each other.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0"/>
      </w:tblGrid>
      <w:tr w:rsidR="00B76F31" w:rsidRPr="00B76F31" w:rsidTr="00B76F31">
        <w:trPr>
          <w:tblCellSpacing w:w="15" w:type="dxa"/>
        </w:trPr>
        <w:tc>
          <w:tcPr>
            <w:tcW w:w="0" w:type="auto"/>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149350" cy="1005840"/>
                  <wp:effectExtent l="0" t="0" r="0" b="3810"/>
                  <wp:docPr id="3" name="Picture 3" descr="http://www.districtadministration.com/images/200905/05b7003b-2e1e-4422-8420-7fd888e581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istrictadministration.com/images/200905/05b7003b-2e1e-4422-8420-7fd888e581d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9350" cy="1005840"/>
                          </a:xfrm>
                          <a:prstGeom prst="rect">
                            <a:avLst/>
                          </a:prstGeom>
                          <a:noFill/>
                          <a:ln>
                            <a:noFill/>
                          </a:ln>
                        </pic:spPr>
                      </pic:pic>
                    </a:graphicData>
                  </a:graphic>
                </wp:inline>
              </w:drawing>
            </w:r>
          </w:p>
        </w:tc>
      </w:tr>
      <w:tr w:rsidR="00B76F31" w:rsidRPr="00B76F31" w:rsidTr="00B76F31">
        <w:trPr>
          <w:tblCellSpacing w:w="15" w:type="dxa"/>
        </w:trPr>
        <w:tc>
          <w:tcPr>
            <w:tcW w:w="1800" w:type="dxa"/>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p>
        </w:tc>
      </w:tr>
    </w:tbl>
    <w:p w:rsidR="00B76F31" w:rsidRPr="00B76F31" w:rsidRDefault="00B76F31" w:rsidP="00B76F31">
      <w:pPr>
        <w:spacing w:after="0"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Video: </w:t>
      </w:r>
    </w:p>
    <w:p w:rsidR="00B76F31" w:rsidRPr="00B76F31" w:rsidRDefault="00B76F31" w:rsidP="00B76F31">
      <w:pPr>
        <w:spacing w:before="100" w:beforeAutospacing="1" w:after="100" w:afterAutospacing="1"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While school video projects have been assigned ever since the first camcorders came to market, the advent of inexpensive digital video cameras like the Flip Mino and video hosting services like YouTube has enabled the rapid growth of student-created video, as well as the capability for global sharing and collaborative input.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0"/>
      </w:tblGrid>
      <w:tr w:rsidR="00B76F31" w:rsidRPr="00B76F31" w:rsidTr="00B76F31">
        <w:trPr>
          <w:tblCellSpacing w:w="15" w:type="dxa"/>
        </w:trPr>
        <w:tc>
          <w:tcPr>
            <w:tcW w:w="0" w:type="auto"/>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9350" cy="757555"/>
                  <wp:effectExtent l="0" t="0" r="0" b="4445"/>
                  <wp:docPr id="2" name="Picture 2" descr="http://www.districtadministration.com/images/200905/942e0c89-6ccf-4a4e-b2f1-5df19d1613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istrictadministration.com/images/200905/942e0c89-6ccf-4a4e-b2f1-5df19d16134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9350" cy="757555"/>
                          </a:xfrm>
                          <a:prstGeom prst="rect">
                            <a:avLst/>
                          </a:prstGeom>
                          <a:noFill/>
                          <a:ln>
                            <a:noFill/>
                          </a:ln>
                        </pic:spPr>
                      </pic:pic>
                    </a:graphicData>
                  </a:graphic>
                </wp:inline>
              </w:drawing>
            </w:r>
          </w:p>
        </w:tc>
      </w:tr>
      <w:tr w:rsidR="00B76F31" w:rsidRPr="00B76F31" w:rsidTr="00B76F31">
        <w:trPr>
          <w:tblCellSpacing w:w="15" w:type="dxa"/>
        </w:trPr>
        <w:tc>
          <w:tcPr>
            <w:tcW w:w="1800" w:type="dxa"/>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p>
        </w:tc>
      </w:tr>
    </w:tbl>
    <w:p w:rsidR="00B76F31" w:rsidRPr="00B76F31" w:rsidRDefault="00B76F31" w:rsidP="00B76F31">
      <w:pPr>
        <w:spacing w:after="0"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Wikis: </w:t>
      </w:r>
    </w:p>
    <w:p w:rsidR="00B76F31" w:rsidRPr="00B76F31" w:rsidRDefault="00B76F31" w:rsidP="00B76F31">
      <w:pPr>
        <w:spacing w:before="100" w:beforeAutospacing="1" w:after="100" w:afterAutospacing="1"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Schools are using wikis on sites such as </w:t>
      </w:r>
      <w:proofErr w:type="spellStart"/>
      <w:r w:rsidRPr="00B76F31">
        <w:rPr>
          <w:rFonts w:ascii="Times New Roman" w:eastAsia="Times New Roman" w:hAnsi="Times New Roman" w:cs="Times New Roman"/>
          <w:sz w:val="24"/>
          <w:szCs w:val="24"/>
        </w:rPr>
        <w:t>PBwiki</w:t>
      </w:r>
      <w:proofErr w:type="spellEnd"/>
      <w:r w:rsidRPr="00B76F31">
        <w:rPr>
          <w:rFonts w:ascii="Times New Roman" w:eastAsia="Times New Roman" w:hAnsi="Times New Roman" w:cs="Times New Roman"/>
          <w:sz w:val="24"/>
          <w:szCs w:val="24"/>
        </w:rPr>
        <w:t xml:space="preserve"> and </w:t>
      </w:r>
      <w:proofErr w:type="spellStart"/>
      <w:r w:rsidRPr="00B76F31">
        <w:rPr>
          <w:rFonts w:ascii="Times New Roman" w:eastAsia="Times New Roman" w:hAnsi="Times New Roman" w:cs="Times New Roman"/>
          <w:sz w:val="24"/>
          <w:szCs w:val="24"/>
        </w:rPr>
        <w:t>Wikispaces</w:t>
      </w:r>
      <w:proofErr w:type="spellEnd"/>
      <w:r w:rsidRPr="00B76F31">
        <w:rPr>
          <w:rFonts w:ascii="Times New Roman" w:eastAsia="Times New Roman" w:hAnsi="Times New Roman" w:cs="Times New Roman"/>
          <w:sz w:val="24"/>
          <w:szCs w:val="24"/>
        </w:rPr>
        <w:t xml:space="preserve"> to enable students to post their progress on research papers, or individual or group projects, so teachers can track and monitor work and offer comments or suggestions, all of which is a 21st-century version of the back-and-forth “rough drafts” process.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8"/>
      </w:tblGrid>
      <w:tr w:rsidR="00B76F31" w:rsidRPr="00B76F31" w:rsidTr="00B76F31">
        <w:trPr>
          <w:tblCellSpacing w:w="15" w:type="dxa"/>
        </w:trPr>
        <w:tc>
          <w:tcPr>
            <w:tcW w:w="0" w:type="auto"/>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62330" cy="1149350"/>
                  <wp:effectExtent l="0" t="0" r="0" b="0"/>
                  <wp:docPr id="1" name="Picture 1" descr="http://www.districtadministration.com/images/200905/98542126-11bc-4174-8abd-e20912e65c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istrictadministration.com/images/200905/98542126-11bc-4174-8abd-e20912e65c7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2330" cy="1149350"/>
                          </a:xfrm>
                          <a:prstGeom prst="rect">
                            <a:avLst/>
                          </a:prstGeom>
                          <a:noFill/>
                          <a:ln>
                            <a:noFill/>
                          </a:ln>
                        </pic:spPr>
                      </pic:pic>
                    </a:graphicData>
                  </a:graphic>
                </wp:inline>
              </w:drawing>
            </w:r>
          </w:p>
        </w:tc>
      </w:tr>
      <w:tr w:rsidR="00B76F31" w:rsidRPr="00B76F31" w:rsidTr="00B76F31">
        <w:trPr>
          <w:tblCellSpacing w:w="15" w:type="dxa"/>
        </w:trPr>
        <w:tc>
          <w:tcPr>
            <w:tcW w:w="1350" w:type="dxa"/>
            <w:vAlign w:val="center"/>
            <w:hideMark/>
          </w:tcPr>
          <w:p w:rsidR="00B76F31" w:rsidRPr="00B76F31" w:rsidRDefault="00B76F31" w:rsidP="00B76F31">
            <w:pPr>
              <w:spacing w:after="0" w:line="240" w:lineRule="auto"/>
              <w:rPr>
                <w:rFonts w:ascii="Times New Roman" w:eastAsia="Times New Roman" w:hAnsi="Times New Roman" w:cs="Times New Roman"/>
                <w:sz w:val="24"/>
                <w:szCs w:val="24"/>
              </w:rPr>
            </w:pPr>
          </w:p>
        </w:tc>
      </w:tr>
    </w:tbl>
    <w:p w:rsidR="00B76F31" w:rsidRPr="00B76F31" w:rsidRDefault="00B76F31" w:rsidP="00B76F31">
      <w:pPr>
        <w:spacing w:after="0"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E-mail Exchanges: </w:t>
      </w:r>
    </w:p>
    <w:p w:rsidR="00B76F31" w:rsidRPr="00B76F31" w:rsidRDefault="00B76F31" w:rsidP="00B76F31">
      <w:pPr>
        <w:spacing w:before="100" w:beforeAutospacing="1" w:after="100" w:afterAutospacing="1"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Sites like </w:t>
      </w:r>
      <w:proofErr w:type="spellStart"/>
      <w:r w:rsidRPr="00B76F31">
        <w:rPr>
          <w:rFonts w:ascii="Times New Roman" w:eastAsia="Times New Roman" w:hAnsi="Times New Roman" w:cs="Times New Roman"/>
          <w:sz w:val="24"/>
          <w:szCs w:val="24"/>
        </w:rPr>
        <w:t>ePals</w:t>
      </w:r>
      <w:proofErr w:type="spellEnd"/>
      <w:r w:rsidRPr="00B76F31">
        <w:rPr>
          <w:rFonts w:ascii="Times New Roman" w:eastAsia="Times New Roman" w:hAnsi="Times New Roman" w:cs="Times New Roman"/>
          <w:sz w:val="24"/>
          <w:szCs w:val="24"/>
        </w:rPr>
        <w:t xml:space="preserve"> and </w:t>
      </w:r>
      <w:proofErr w:type="spellStart"/>
      <w:r w:rsidRPr="00B76F31">
        <w:rPr>
          <w:rFonts w:ascii="Times New Roman" w:eastAsia="Times New Roman" w:hAnsi="Times New Roman" w:cs="Times New Roman"/>
          <w:sz w:val="24"/>
          <w:szCs w:val="24"/>
        </w:rPr>
        <w:t>GlobalSchoolNet</w:t>
      </w:r>
      <w:proofErr w:type="spellEnd"/>
      <w:r w:rsidRPr="00B76F31">
        <w:rPr>
          <w:rFonts w:ascii="Times New Roman" w:eastAsia="Times New Roman" w:hAnsi="Times New Roman" w:cs="Times New Roman"/>
          <w:sz w:val="24"/>
          <w:szCs w:val="24"/>
        </w:rPr>
        <w:t xml:space="preserve"> have updated the age-old activity of writing letters to pen pals with a global network of schools and districts communicating via e-mail and blogs. Students and teachers can keep in touch with others around the country and the world, gaining responses within seconds. </w:t>
      </w:r>
    </w:p>
    <w:p w:rsidR="00B76F31" w:rsidRPr="00B76F31" w:rsidRDefault="00B76F31" w:rsidP="00B76F31">
      <w:pPr>
        <w:spacing w:before="100" w:beforeAutospacing="1" w:after="100" w:afterAutospacing="1" w:line="240" w:lineRule="auto"/>
        <w:rPr>
          <w:rFonts w:ascii="Times New Roman" w:eastAsia="Times New Roman" w:hAnsi="Times New Roman" w:cs="Times New Roman"/>
          <w:sz w:val="24"/>
          <w:szCs w:val="24"/>
        </w:rPr>
      </w:pPr>
      <w:r w:rsidRPr="00B76F31">
        <w:rPr>
          <w:rFonts w:ascii="Times New Roman" w:eastAsia="Times New Roman" w:hAnsi="Times New Roman" w:cs="Times New Roman"/>
          <w:sz w:val="24"/>
          <w:szCs w:val="24"/>
        </w:rPr>
        <w:t xml:space="preserve">For more information: </w:t>
      </w:r>
      <w:hyperlink r:id="rId11" w:tgtFrame="_blank" w:history="1">
        <w:r w:rsidRPr="00B76F31">
          <w:rPr>
            <w:rFonts w:ascii="Times New Roman" w:eastAsia="Times New Roman" w:hAnsi="Times New Roman" w:cs="Times New Roman"/>
            <w:color w:val="0000FF"/>
            <w:sz w:val="24"/>
            <w:szCs w:val="24"/>
            <w:u w:val="single"/>
          </w:rPr>
          <w:t>www.districtadministration.com/viewarticlepf.aspx?articleid=2001</w:t>
        </w:r>
      </w:hyperlink>
    </w:p>
    <w:p w:rsidR="00045EB6" w:rsidRDefault="00045EB6"/>
    <w:sectPr w:rsidR="00045E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F31"/>
    <w:rsid w:val="00045EB6"/>
    <w:rsid w:val="00477A83"/>
    <w:rsid w:val="00B76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body">
    <w:name w:val="textbody"/>
    <w:basedOn w:val="Normal"/>
    <w:rsid w:val="00B76F3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76F31"/>
    <w:rPr>
      <w:color w:val="0000FF"/>
      <w:u w:val="single"/>
    </w:rPr>
  </w:style>
  <w:style w:type="paragraph" w:styleId="BalloonText">
    <w:name w:val="Balloon Text"/>
    <w:basedOn w:val="Normal"/>
    <w:link w:val="BalloonTextChar"/>
    <w:uiPriority w:val="99"/>
    <w:semiHidden/>
    <w:unhideWhenUsed/>
    <w:rsid w:val="00B76F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F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body">
    <w:name w:val="textbody"/>
    <w:basedOn w:val="Normal"/>
    <w:rsid w:val="00B76F3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76F31"/>
    <w:rPr>
      <w:color w:val="0000FF"/>
      <w:u w:val="single"/>
    </w:rPr>
  </w:style>
  <w:style w:type="paragraph" w:styleId="BalloonText">
    <w:name w:val="Balloon Text"/>
    <w:basedOn w:val="Normal"/>
    <w:link w:val="BalloonTextChar"/>
    <w:uiPriority w:val="99"/>
    <w:semiHidden/>
    <w:unhideWhenUsed/>
    <w:rsid w:val="00B76F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F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529803">
      <w:bodyDiv w:val="1"/>
      <w:marLeft w:val="0"/>
      <w:marRight w:val="0"/>
      <w:marTop w:val="0"/>
      <w:marBottom w:val="0"/>
      <w:divBdr>
        <w:top w:val="none" w:sz="0" w:space="0" w:color="auto"/>
        <w:left w:val="none" w:sz="0" w:space="0" w:color="auto"/>
        <w:bottom w:val="none" w:sz="0" w:space="0" w:color="auto"/>
        <w:right w:val="none" w:sz="0" w:space="0" w:color="auto"/>
      </w:divBdr>
      <w:divsChild>
        <w:div w:id="691297555">
          <w:marLeft w:val="0"/>
          <w:marRight w:val="0"/>
          <w:marTop w:val="0"/>
          <w:marBottom w:val="0"/>
          <w:divBdr>
            <w:top w:val="none" w:sz="0" w:space="0" w:color="auto"/>
            <w:left w:val="none" w:sz="0" w:space="0" w:color="auto"/>
            <w:bottom w:val="none" w:sz="0" w:space="0" w:color="auto"/>
            <w:right w:val="none" w:sz="0" w:space="0" w:color="auto"/>
          </w:divBdr>
          <w:divsChild>
            <w:div w:id="1528526108">
              <w:marLeft w:val="0"/>
              <w:marRight w:val="0"/>
              <w:marTop w:val="0"/>
              <w:marBottom w:val="0"/>
              <w:divBdr>
                <w:top w:val="none" w:sz="0" w:space="0" w:color="auto"/>
                <w:left w:val="none" w:sz="0" w:space="0" w:color="auto"/>
                <w:bottom w:val="none" w:sz="0" w:space="0" w:color="auto"/>
                <w:right w:val="none" w:sz="0" w:space="0" w:color="auto"/>
              </w:divBdr>
            </w:div>
            <w:div w:id="395471985">
              <w:marLeft w:val="0"/>
              <w:marRight w:val="0"/>
              <w:marTop w:val="0"/>
              <w:marBottom w:val="0"/>
              <w:divBdr>
                <w:top w:val="none" w:sz="0" w:space="0" w:color="auto"/>
                <w:left w:val="none" w:sz="0" w:space="0" w:color="auto"/>
                <w:bottom w:val="none" w:sz="0" w:space="0" w:color="auto"/>
                <w:right w:val="none" w:sz="0" w:space="0" w:color="auto"/>
              </w:divBdr>
            </w:div>
            <w:div w:id="1586569473">
              <w:marLeft w:val="0"/>
              <w:marRight w:val="0"/>
              <w:marTop w:val="0"/>
              <w:marBottom w:val="0"/>
              <w:divBdr>
                <w:top w:val="none" w:sz="0" w:space="0" w:color="auto"/>
                <w:left w:val="none" w:sz="0" w:space="0" w:color="auto"/>
                <w:bottom w:val="none" w:sz="0" w:space="0" w:color="auto"/>
                <w:right w:val="none" w:sz="0" w:space="0" w:color="auto"/>
              </w:divBdr>
            </w:div>
            <w:div w:id="324167198">
              <w:marLeft w:val="0"/>
              <w:marRight w:val="0"/>
              <w:marTop w:val="0"/>
              <w:marBottom w:val="0"/>
              <w:divBdr>
                <w:top w:val="none" w:sz="0" w:space="0" w:color="auto"/>
                <w:left w:val="none" w:sz="0" w:space="0" w:color="auto"/>
                <w:bottom w:val="none" w:sz="0" w:space="0" w:color="auto"/>
                <w:right w:val="none" w:sz="0" w:space="0" w:color="auto"/>
              </w:divBdr>
            </w:div>
            <w:div w:id="1135172683">
              <w:marLeft w:val="0"/>
              <w:marRight w:val="0"/>
              <w:marTop w:val="0"/>
              <w:marBottom w:val="0"/>
              <w:divBdr>
                <w:top w:val="none" w:sz="0" w:space="0" w:color="auto"/>
                <w:left w:val="none" w:sz="0" w:space="0" w:color="auto"/>
                <w:bottom w:val="none" w:sz="0" w:space="0" w:color="auto"/>
                <w:right w:val="none" w:sz="0" w:space="0" w:color="auto"/>
              </w:divBdr>
            </w:div>
            <w:div w:id="878592777">
              <w:marLeft w:val="0"/>
              <w:marRight w:val="0"/>
              <w:marTop w:val="0"/>
              <w:marBottom w:val="0"/>
              <w:divBdr>
                <w:top w:val="none" w:sz="0" w:space="0" w:color="auto"/>
                <w:left w:val="none" w:sz="0" w:space="0" w:color="auto"/>
                <w:bottom w:val="none" w:sz="0" w:space="0" w:color="auto"/>
                <w:right w:val="none" w:sz="0" w:space="0" w:color="auto"/>
              </w:divBdr>
            </w:div>
            <w:div w:id="1148328373">
              <w:marLeft w:val="0"/>
              <w:marRight w:val="0"/>
              <w:marTop w:val="0"/>
              <w:marBottom w:val="0"/>
              <w:divBdr>
                <w:top w:val="none" w:sz="0" w:space="0" w:color="auto"/>
                <w:left w:val="none" w:sz="0" w:space="0" w:color="auto"/>
                <w:bottom w:val="none" w:sz="0" w:space="0" w:color="auto"/>
                <w:right w:val="none" w:sz="0" w:space="0" w:color="auto"/>
              </w:divBdr>
            </w:div>
            <w:div w:id="1716080531">
              <w:marLeft w:val="0"/>
              <w:marRight w:val="0"/>
              <w:marTop w:val="0"/>
              <w:marBottom w:val="0"/>
              <w:divBdr>
                <w:top w:val="none" w:sz="0" w:space="0" w:color="auto"/>
                <w:left w:val="none" w:sz="0" w:space="0" w:color="auto"/>
                <w:bottom w:val="none" w:sz="0" w:space="0" w:color="auto"/>
                <w:right w:val="none" w:sz="0" w:space="0" w:color="auto"/>
              </w:divBdr>
            </w:div>
            <w:div w:id="1810004097">
              <w:marLeft w:val="0"/>
              <w:marRight w:val="0"/>
              <w:marTop w:val="0"/>
              <w:marBottom w:val="0"/>
              <w:divBdr>
                <w:top w:val="none" w:sz="0" w:space="0" w:color="auto"/>
                <w:left w:val="none" w:sz="0" w:space="0" w:color="auto"/>
                <w:bottom w:val="none" w:sz="0" w:space="0" w:color="auto"/>
                <w:right w:val="none" w:sz="0" w:space="0" w:color="auto"/>
              </w:divBdr>
            </w:div>
            <w:div w:id="1749380149">
              <w:marLeft w:val="0"/>
              <w:marRight w:val="0"/>
              <w:marTop w:val="0"/>
              <w:marBottom w:val="0"/>
              <w:divBdr>
                <w:top w:val="none" w:sz="0" w:space="0" w:color="auto"/>
                <w:left w:val="none" w:sz="0" w:space="0" w:color="auto"/>
                <w:bottom w:val="none" w:sz="0" w:space="0" w:color="auto"/>
                <w:right w:val="none" w:sz="0" w:space="0" w:color="auto"/>
              </w:divBdr>
            </w:div>
            <w:div w:id="122063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92044">
      <w:bodyDiv w:val="1"/>
      <w:marLeft w:val="0"/>
      <w:marRight w:val="0"/>
      <w:marTop w:val="0"/>
      <w:marBottom w:val="0"/>
      <w:divBdr>
        <w:top w:val="none" w:sz="0" w:space="0" w:color="auto"/>
        <w:left w:val="none" w:sz="0" w:space="0" w:color="auto"/>
        <w:bottom w:val="none" w:sz="0" w:space="0" w:color="auto"/>
        <w:right w:val="none" w:sz="0" w:space="0" w:color="auto"/>
      </w:divBdr>
      <w:divsChild>
        <w:div w:id="1670406096">
          <w:marLeft w:val="0"/>
          <w:marRight w:val="0"/>
          <w:marTop w:val="0"/>
          <w:marBottom w:val="0"/>
          <w:divBdr>
            <w:top w:val="none" w:sz="0" w:space="0" w:color="auto"/>
            <w:left w:val="none" w:sz="0" w:space="0" w:color="auto"/>
            <w:bottom w:val="none" w:sz="0" w:space="0" w:color="auto"/>
            <w:right w:val="none" w:sz="0" w:space="0" w:color="auto"/>
          </w:divBdr>
          <w:divsChild>
            <w:div w:id="1112360744">
              <w:marLeft w:val="0"/>
              <w:marRight w:val="0"/>
              <w:marTop w:val="0"/>
              <w:marBottom w:val="0"/>
              <w:divBdr>
                <w:top w:val="none" w:sz="0" w:space="0" w:color="auto"/>
                <w:left w:val="none" w:sz="0" w:space="0" w:color="auto"/>
                <w:bottom w:val="none" w:sz="0" w:space="0" w:color="auto"/>
                <w:right w:val="none" w:sz="0" w:space="0" w:color="auto"/>
              </w:divBdr>
              <w:divsChild>
                <w:div w:id="1294336469">
                  <w:marLeft w:val="0"/>
                  <w:marRight w:val="0"/>
                  <w:marTop w:val="0"/>
                  <w:marBottom w:val="0"/>
                  <w:divBdr>
                    <w:top w:val="none" w:sz="0" w:space="0" w:color="auto"/>
                    <w:left w:val="none" w:sz="0" w:space="0" w:color="auto"/>
                    <w:bottom w:val="none" w:sz="0" w:space="0" w:color="auto"/>
                    <w:right w:val="none" w:sz="0" w:space="0" w:color="auto"/>
                  </w:divBdr>
                  <w:divsChild>
                    <w:div w:id="1768503078">
                      <w:marLeft w:val="0"/>
                      <w:marRight w:val="0"/>
                      <w:marTop w:val="0"/>
                      <w:marBottom w:val="0"/>
                      <w:divBdr>
                        <w:top w:val="none" w:sz="0" w:space="0" w:color="auto"/>
                        <w:left w:val="none" w:sz="0" w:space="0" w:color="auto"/>
                        <w:bottom w:val="none" w:sz="0" w:space="0" w:color="auto"/>
                        <w:right w:val="none" w:sz="0" w:space="0" w:color="auto"/>
                      </w:divBdr>
                    </w:div>
                    <w:div w:id="1419136473">
                      <w:marLeft w:val="0"/>
                      <w:marRight w:val="0"/>
                      <w:marTop w:val="0"/>
                      <w:marBottom w:val="0"/>
                      <w:divBdr>
                        <w:top w:val="none" w:sz="0" w:space="0" w:color="auto"/>
                        <w:left w:val="none" w:sz="0" w:space="0" w:color="auto"/>
                        <w:bottom w:val="none" w:sz="0" w:space="0" w:color="auto"/>
                        <w:right w:val="none" w:sz="0" w:space="0" w:color="auto"/>
                      </w:divBdr>
                    </w:div>
                    <w:div w:id="250706200">
                      <w:marLeft w:val="0"/>
                      <w:marRight w:val="0"/>
                      <w:marTop w:val="0"/>
                      <w:marBottom w:val="0"/>
                      <w:divBdr>
                        <w:top w:val="none" w:sz="0" w:space="0" w:color="auto"/>
                        <w:left w:val="none" w:sz="0" w:space="0" w:color="auto"/>
                        <w:bottom w:val="none" w:sz="0" w:space="0" w:color="auto"/>
                        <w:right w:val="none" w:sz="0" w:space="0" w:color="auto"/>
                      </w:divBdr>
                    </w:div>
                    <w:div w:id="107597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districtadministration.com/viewarticlepf.aspx?articleid=2001" TargetMode="External"/><Relationship Id="rId5" Type="http://schemas.openxmlformats.org/officeDocument/2006/relationships/hyperlink" Target="http://www.districtadministration.com/viewarticlepf.aspx?articleid=2002"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Kludt</dc:creator>
  <cp:lastModifiedBy>Kim Kludt</cp:lastModifiedBy>
  <cp:revision>2</cp:revision>
  <dcterms:created xsi:type="dcterms:W3CDTF">2011-01-25T15:13:00Z</dcterms:created>
  <dcterms:modified xsi:type="dcterms:W3CDTF">2011-01-25T15:17:00Z</dcterms:modified>
</cp:coreProperties>
</file>